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9852" w14:textId="793D6FFD" w:rsidR="00322F8C" w:rsidRDefault="00322F8C" w:rsidP="00322F8C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  <w:r w:rsidRPr="00322F8C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HƯỚNG DẪN LẮP ĐẶT, CÀI ĐẶT ĐẦU BEAM TANDA TX7130</w:t>
      </w:r>
    </w:p>
    <w:p w14:paraId="44FE36D2" w14:textId="77777777" w:rsidR="00322F8C" w:rsidRPr="00322F8C" w:rsidRDefault="00322F8C" w:rsidP="00322F8C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</w:p>
    <w:p w14:paraId="3B7286F5" w14:textId="7DC7A591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5" w:history="1">
        <w:proofErr w:type="spellStart"/>
        <w:r w:rsidRPr="00322F8C">
          <w:rPr>
            <w:rFonts w:ascii="Helvetica" w:eastAsia="Times New Roman" w:hAnsi="Helvetica" w:cs="Helvetica"/>
            <w:color w:val="ED1C24"/>
            <w:sz w:val="21"/>
            <w:szCs w:val="21"/>
            <w:u w:val="single"/>
          </w:rPr>
          <w:t>Đầu</w:t>
        </w:r>
        <w:proofErr w:type="spellEnd"/>
        <w:r w:rsidRPr="00322F8C">
          <w:rPr>
            <w:rFonts w:ascii="Helvetica" w:eastAsia="Times New Roman" w:hAnsi="Helvetica" w:cs="Helvetica"/>
            <w:color w:val="ED1C24"/>
            <w:sz w:val="21"/>
            <w:szCs w:val="21"/>
            <w:u w:val="single"/>
          </w:rPr>
          <w:t xml:space="preserve"> </w:t>
        </w:r>
        <w:proofErr w:type="spellStart"/>
        <w:r w:rsidRPr="00322F8C">
          <w:rPr>
            <w:rFonts w:ascii="Helvetica" w:eastAsia="Times New Roman" w:hAnsi="Helvetica" w:cs="Helvetica"/>
            <w:color w:val="ED1C24"/>
            <w:sz w:val="21"/>
            <w:szCs w:val="21"/>
            <w:u w:val="single"/>
          </w:rPr>
          <w:t>báo</w:t>
        </w:r>
        <w:proofErr w:type="spellEnd"/>
        <w:r w:rsidRPr="00322F8C">
          <w:rPr>
            <w:rFonts w:ascii="Helvetica" w:eastAsia="Times New Roman" w:hAnsi="Helvetica" w:cs="Helvetica"/>
            <w:color w:val="ED1C24"/>
            <w:sz w:val="21"/>
            <w:szCs w:val="21"/>
            <w:u w:val="single"/>
          </w:rPr>
          <w:t xml:space="preserve"> beam TX7130</w:t>
        </w:r>
      </w:hyperlink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laser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thêm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hướng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dẫn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người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nhìn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thấy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giúp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kiệm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người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3B03FF8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Model TX7130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20m,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40m,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70m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70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100m.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2.6dB, 3.8dB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5.8dB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hợp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tùy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môi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TX7130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nguyên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qua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mờ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B92D434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TX7130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hợp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vui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in,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may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v.v.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xuyên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lượng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AE390D5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1.1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Đặc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điểm</w:t>
      </w:r>
      <w:proofErr w:type="spellEnd"/>
    </w:p>
    <w:p w14:paraId="2737E8DD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dễ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hướng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dẫn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laser</w:t>
      </w:r>
    </w:p>
    <w:p w14:paraId="26ED2394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</w:p>
    <w:p w14:paraId="727AAE91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100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mét</w:t>
      </w:r>
      <w:proofErr w:type="spellEnd"/>
    </w:p>
    <w:p w14:paraId="6787EDA7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tùy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</w:p>
    <w:p w14:paraId="64B51EF8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hợp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vi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lý</w:t>
      </w:r>
      <w:proofErr w:type="spellEnd"/>
    </w:p>
    <w:p w14:paraId="1372013D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đoán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tại</w:t>
      </w:r>
      <w:proofErr w:type="spellEnd"/>
    </w:p>
    <w:p w14:paraId="17A63F47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ảnh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như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lệch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hóa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FD65085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relay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BDBF454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kiểu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nghiệp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đẹp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0391795" w14:textId="77777777" w:rsidR="00322F8C" w:rsidRPr="00322F8C" w:rsidRDefault="00322F8C" w:rsidP="00322F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dễ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dùng</w:t>
      </w:r>
      <w:proofErr w:type="spellEnd"/>
    </w:p>
    <w:p w14:paraId="294A532C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1.2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Đặc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tính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kỹ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thuật</w:t>
      </w:r>
      <w:proofErr w:type="spellEnd"/>
    </w:p>
    <w:p w14:paraId="236580A0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Model:   TX7130</w:t>
      </w:r>
    </w:p>
    <w:p w14:paraId="0804407D" w14:textId="5F792C2A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proofErr w:type="spellStart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fldChar w:fldCharType="begin"/>
      </w:r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instrText xml:space="preserve"> HYPERLINK "https://sieuthiphongchay.vn/shop/dau-bao-khoi-tia-chieu-beam-tanda-tx7130/" </w:instrText>
      </w:r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fldChar w:fldCharType="separate"/>
      </w:r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Đầu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báo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khói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dạng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tia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  <w:u w:val="single"/>
        </w:rPr>
        <w:t>chiếu</w:t>
      </w:r>
      <w:proofErr w:type="spellEnd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fldChar w:fldCharType="end"/>
      </w:r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còn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gọi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b/>
          <w:bCs/>
          <w:color w:val="ED1C24"/>
          <w:sz w:val="21"/>
          <w:szCs w:val="21"/>
        </w:rPr>
        <w:t xml:space="preserve"> beam Tanda</w:t>
      </w:r>
    </w:p>
    <w:p w14:paraId="262A9E07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  EN54-12, LPCB / CE-PRC</w:t>
      </w:r>
    </w:p>
    <w:p w14:paraId="4BFD493C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Protocol: T&amp;A 7</w:t>
      </w:r>
    </w:p>
    <w:p w14:paraId="4EEF62B4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   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20V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28V DC</w:t>
      </w:r>
    </w:p>
    <w:p w14:paraId="50AA8069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dòng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    Standby: 23mA; Commission: 56mA;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 33mA</w:t>
      </w:r>
    </w:p>
    <w:p w14:paraId="380D2100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14:paraId="6AB7C335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Level 1: 2.6 dB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</w:p>
    <w:p w14:paraId="26C8A9AA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Level 2: 3.8 dB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</w:p>
    <w:p w14:paraId="7B219753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Level 3: 5.8 dB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thấp</w:t>
      </w:r>
      <w:proofErr w:type="spellEnd"/>
    </w:p>
    <w:p w14:paraId="52B750AC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14:paraId="5D9ECAB2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20m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2FD3044E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2: 20 – 40m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4D58DE8E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3: 40 – 70m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655ECC98" w14:textId="77777777" w:rsidR="00322F8C" w:rsidRPr="00322F8C" w:rsidRDefault="00322F8C" w:rsidP="00322F8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4: 70 – 100m (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00DBC95A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;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;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14:paraId="0AC824EA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mở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(NO): 2.0A; 30VDC</w:t>
      </w:r>
    </w:p>
    <w:p w14:paraId="3B3CE6B9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 IP30</w:t>
      </w:r>
    </w:p>
    <w:p w14:paraId="2A6C11A6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Nhiệt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-10 – 55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</w:t>
      </w:r>
    </w:p>
    <w:p w14:paraId="0EEDE593" w14:textId="77777777" w:rsidR="00322F8C" w:rsidRPr="00322F8C" w:rsidRDefault="00322F8C" w:rsidP="00322F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ẩm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phép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0 -95%,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ngưng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tụ</w:t>
      </w:r>
      <w:proofErr w:type="spellEnd"/>
    </w:p>
    <w:p w14:paraId="578CEAD4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1.3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Hình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ảnh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sản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phẩm</w:t>
      </w:r>
      <w:proofErr w:type="spellEnd"/>
    </w:p>
    <w:p w14:paraId="6C7C3C27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51CA15F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1.4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Nguyên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lý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hoạt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động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của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đầu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beam Tanda TX7130</w:t>
      </w:r>
    </w:p>
    <w:p w14:paraId="6667A76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TX7130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Tanda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trở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thiểu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18F12C9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qua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toán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so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tin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dữ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trữ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sẵn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vi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do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chớp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8D06B1B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ý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tượng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E5059A0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B8AF856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2.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Hướng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dẫn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lắp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đặt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đầu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beam Tanda TX7130</w:t>
      </w:r>
    </w:p>
    <w:p w14:paraId="5D65D155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2.1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Kích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thước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lắp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đặt</w:t>
      </w:r>
      <w:proofErr w:type="spellEnd"/>
    </w:p>
    <w:p w14:paraId="261C9EC5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303ACD4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F0A22E0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2.3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Chỉ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bằng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đèn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LED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712"/>
        <w:gridCol w:w="5615"/>
      </w:tblGrid>
      <w:tr w:rsidR="00322F8C" w:rsidRPr="00322F8C" w14:paraId="2E7C5CFA" w14:textId="77777777" w:rsidTr="00322F8C"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8A765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Đèn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LED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A9420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Mầu</w:t>
            </w:r>
            <w:proofErr w:type="spellEnd"/>
          </w:p>
        </w:tc>
        <w:tc>
          <w:tcPr>
            <w:tcW w:w="7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5F92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Ý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nghĩa</w:t>
            </w:r>
            <w:proofErr w:type="spellEnd"/>
          </w:p>
        </w:tc>
      </w:tr>
      <w:tr w:rsidR="00322F8C" w:rsidRPr="00322F8C" w14:paraId="1AA3DCAC" w14:textId="77777777" w:rsidTr="00322F8C"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79CE3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Cháy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AA7E6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Đỏ</w:t>
            </w:r>
            <w:proofErr w:type="spellEnd"/>
          </w:p>
        </w:tc>
        <w:tc>
          <w:tcPr>
            <w:tcW w:w="7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81114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Nháy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sáng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tượng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cháy</w:t>
            </w:r>
            <w:proofErr w:type="spellEnd"/>
          </w:p>
        </w:tc>
      </w:tr>
      <w:tr w:rsidR="00322F8C" w:rsidRPr="00322F8C" w14:paraId="6620ECAF" w14:textId="77777777" w:rsidTr="00322F8C"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57300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Lỗi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9898A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Vàng</w:t>
            </w:r>
            <w:proofErr w:type="spellEnd"/>
          </w:p>
        </w:tc>
        <w:tc>
          <w:tcPr>
            <w:tcW w:w="7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E3200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Nháy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sáng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ít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nhất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một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lỗi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trên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bị</w:t>
            </w:r>
            <w:proofErr w:type="spellEnd"/>
          </w:p>
        </w:tc>
      </w:tr>
      <w:tr w:rsidR="00322F8C" w:rsidRPr="00322F8C" w14:paraId="580FFD34" w14:textId="77777777" w:rsidTr="00322F8C">
        <w:tc>
          <w:tcPr>
            <w:tcW w:w="25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4E8BE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Bình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thường</w:t>
            </w:r>
            <w:proofErr w:type="spellEnd"/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17B77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Xanh</w:t>
            </w:r>
            <w:proofErr w:type="spellEnd"/>
          </w:p>
        </w:tc>
        <w:tc>
          <w:tcPr>
            <w:tcW w:w="7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A7825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Nháy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sáng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động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bình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thường</w:t>
            </w:r>
            <w:proofErr w:type="spellEnd"/>
          </w:p>
        </w:tc>
      </w:tr>
    </w:tbl>
    <w:p w14:paraId="7871A4F4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2.4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Chuẩn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bị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lắp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đặt</w:t>
      </w:r>
      <w:proofErr w:type="spellEnd"/>
    </w:p>
    <w:p w14:paraId="3AD22884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bởi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sư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nghiệp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tuân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BS 5839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EN54</w:t>
      </w:r>
    </w:p>
    <w:p w14:paraId="2B691DC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ý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gìn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biệt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7AA9371B" w14:textId="77777777" w:rsidR="00322F8C" w:rsidRPr="00322F8C" w:rsidRDefault="00322F8C" w:rsidP="0032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dưới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0.5 – 1m.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3)</w:t>
      </w:r>
    </w:p>
    <w:p w14:paraId="48B40DC1" w14:textId="77777777" w:rsidR="00322F8C" w:rsidRPr="00322F8C" w:rsidRDefault="00322F8C" w:rsidP="0032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thiểu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0.5m</w:t>
      </w:r>
    </w:p>
    <w:p w14:paraId="3E808433" w14:textId="77777777" w:rsidR="00322F8C" w:rsidRPr="00322F8C" w:rsidRDefault="00322F8C" w:rsidP="0032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rung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nhiễm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35C5F42" w14:textId="77777777" w:rsidR="00322F8C" w:rsidRPr="00322F8C" w:rsidRDefault="00322F8C" w:rsidP="00322F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di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qua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9BF52CC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BD8448F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2CB03BB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4"/>
          <w:szCs w:val="24"/>
        </w:rPr>
        <w:t xml:space="preserve">2.5 Treo </w:t>
      </w:r>
      <w:proofErr w:type="spellStart"/>
      <w:r w:rsidRPr="00322F8C">
        <w:rPr>
          <w:rFonts w:ascii="Arial" w:eastAsia="Times New Roman" w:hAnsi="Arial" w:cs="Arial"/>
          <w:color w:val="333333"/>
          <w:sz w:val="24"/>
          <w:szCs w:val="24"/>
        </w:rPr>
        <w:t>đầu</w:t>
      </w:r>
      <w:proofErr w:type="spellEnd"/>
      <w:r w:rsidRPr="00322F8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4"/>
          <w:szCs w:val="24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24"/>
          <w:szCs w:val="24"/>
        </w:rPr>
        <w:t xml:space="preserve"> beam </w:t>
      </w:r>
      <w:proofErr w:type="spellStart"/>
      <w:r w:rsidRPr="00322F8C">
        <w:rPr>
          <w:rFonts w:ascii="Arial" w:eastAsia="Times New Roman" w:hAnsi="Arial" w:cs="Arial"/>
          <w:color w:val="333333"/>
          <w:sz w:val="24"/>
          <w:szCs w:val="24"/>
        </w:rPr>
        <w:t>lên</w:t>
      </w:r>
      <w:proofErr w:type="spellEnd"/>
      <w:r w:rsidRPr="00322F8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4"/>
          <w:szCs w:val="24"/>
        </w:rPr>
        <w:t>vị</w:t>
      </w:r>
      <w:proofErr w:type="spellEnd"/>
      <w:r w:rsidRPr="00322F8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4"/>
          <w:szCs w:val="24"/>
        </w:rPr>
        <w:t>trí</w:t>
      </w:r>
      <w:proofErr w:type="spellEnd"/>
    </w:p>
    <w:p w14:paraId="215AF86C" w14:textId="77777777" w:rsidR="00322F8C" w:rsidRPr="00322F8C" w:rsidRDefault="00322F8C" w:rsidP="0032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sẵn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hộp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phẩm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dấu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9F918C2" w14:textId="77777777" w:rsidR="00322F8C" w:rsidRPr="00322F8C" w:rsidRDefault="00322F8C" w:rsidP="0032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nở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8mm.</w:t>
      </w:r>
    </w:p>
    <w:p w14:paraId="243795EE" w14:textId="77777777" w:rsidR="00322F8C" w:rsidRPr="00322F8C" w:rsidRDefault="00322F8C" w:rsidP="0032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bốn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ST4x30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4.</w:t>
      </w:r>
    </w:p>
    <w:p w14:paraId="037FA1EF" w14:textId="77777777" w:rsidR="00322F8C" w:rsidRPr="00322F8C" w:rsidRDefault="00322F8C" w:rsidP="00322F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M4x12x10,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5.</w:t>
      </w:r>
    </w:p>
    <w:p w14:paraId="5273F277" w14:textId="46A025AB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5299240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2.6 Treo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gương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phản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xạ</w:t>
      </w:r>
      <w:proofErr w:type="spellEnd"/>
    </w:p>
    <w:p w14:paraId="66DC84FA" w14:textId="77777777" w:rsidR="00322F8C" w:rsidRPr="00322F8C" w:rsidRDefault="00322F8C" w:rsidP="0032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Tùy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 – 40m,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;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40 – 100m,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6.</w:t>
      </w:r>
    </w:p>
    <w:p w14:paraId="34E661F5" w14:textId="77777777" w:rsidR="00322F8C" w:rsidRPr="00322F8C" w:rsidRDefault="00322F8C" w:rsidP="0032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dấu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548C681" w14:textId="77777777" w:rsidR="00322F8C" w:rsidRPr="00322F8C" w:rsidRDefault="00322F8C" w:rsidP="00322F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Treo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ST4x30.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6.</w:t>
      </w:r>
    </w:p>
    <w:p w14:paraId="53F3F5D0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12A1A2F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73B4CF2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2.7 Chi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tiết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đấu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dây</w:t>
      </w:r>
      <w:proofErr w:type="spellEnd"/>
    </w:p>
    <w:p w14:paraId="1903D1E2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)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đấu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cốt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kèm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hộp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phẩm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lớn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1.5mm ².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Tham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7.</w:t>
      </w:r>
    </w:p>
    <w:p w14:paraId="42978924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3.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Lập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trình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độ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nhạy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và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khoảng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cách</w:t>
      </w:r>
      <w:proofErr w:type="spellEnd"/>
    </w:p>
    <w:p w14:paraId="4A751334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Tanda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mua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mượn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8.</w:t>
      </w:r>
    </w:p>
    <w:p w14:paraId="086E85A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ý: 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khỏi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30A8115" w14:textId="08D1E5DE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506D08F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17BADD4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3.1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Xem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các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thông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số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trên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đầu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beam</w:t>
      </w:r>
    </w:p>
    <w:p w14:paraId="40C87A7A" w14:textId="77777777" w:rsidR="00322F8C" w:rsidRPr="00322F8C" w:rsidRDefault="00322F8C" w:rsidP="0032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hai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cổng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S2,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biệt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mọi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60F79B4" w14:textId="77777777" w:rsidR="00322F8C" w:rsidRPr="00322F8C" w:rsidRDefault="00322F8C" w:rsidP="0032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7ABCD0FE" w14:textId="77777777" w:rsidR="00322F8C" w:rsidRPr="00322F8C" w:rsidRDefault="00322F8C" w:rsidP="0032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“Page”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8AAA1FA" w14:textId="77777777" w:rsidR="00322F8C" w:rsidRPr="00322F8C" w:rsidRDefault="00322F8C" w:rsidP="0032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“Page”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quay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lúc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514B77C" w14:textId="77777777" w:rsidR="00322F8C" w:rsidRPr="00322F8C" w:rsidRDefault="00322F8C" w:rsidP="00322F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“Exit”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thoát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khỏi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6CFC45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BAC5BED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</w:t>
      </w:r>
    </w:p>
    <w:p w14:paraId="4E4F8BE2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3.2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Điều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chỉnh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độ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nhạy</w:t>
      </w:r>
      <w:proofErr w:type="spellEnd"/>
    </w:p>
    <w:p w14:paraId="5CB62F72" w14:textId="77777777" w:rsidR="00322F8C" w:rsidRPr="00322F8C" w:rsidRDefault="00322F8C" w:rsidP="0032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cổng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S2,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4471A27" w14:textId="77777777" w:rsidR="00322F8C" w:rsidRPr="00322F8C" w:rsidRDefault="00322F8C" w:rsidP="0032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“3”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(m)”</w:t>
      </w:r>
    </w:p>
    <w:p w14:paraId="46C34008" w14:textId="77777777" w:rsidR="00322F8C" w:rsidRPr="00322F8C" w:rsidRDefault="00322F8C" w:rsidP="00322F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1, 2, 3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“Clear”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rồi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“Write”. Khi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sang ô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chữ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“Fail”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chưa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B7C4208" w14:textId="776C39D5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8FDFF8D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3.3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Điều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chỉnh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khoảng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cách</w:t>
      </w:r>
      <w:proofErr w:type="spellEnd"/>
    </w:p>
    <w:p w14:paraId="4341AB79" w14:textId="77777777" w:rsidR="00322F8C" w:rsidRPr="00322F8C" w:rsidRDefault="00322F8C" w:rsidP="0032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cổng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S2,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95C267C" w14:textId="77777777" w:rsidR="00322F8C" w:rsidRPr="00322F8C" w:rsidRDefault="00322F8C" w:rsidP="00322F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“3”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(m)”. Sau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phím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“0 /Page”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ô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1, 2, 3, 4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rồi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“Write” (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11).</w:t>
      </w:r>
    </w:p>
    <w:p w14:paraId="6F3D419B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</w:t>
      </w:r>
    </w:p>
    <w:p w14:paraId="1C0AB9F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ý: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chữ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“Success”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thành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“Fail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chưa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nhập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.</w:t>
      </w:r>
    </w:p>
    <w:p w14:paraId="628E014A" w14:textId="0DF38576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CD460AD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4.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Hiệu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chỉnh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đầu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beam</w:t>
      </w:r>
    </w:p>
    <w:p w14:paraId="7A8DC328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4.1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Chuẩn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bị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chỉnh</w:t>
      </w:r>
      <w:proofErr w:type="spellEnd"/>
    </w:p>
    <w:p w14:paraId="2B84CE8B" w14:textId="77777777" w:rsidR="00322F8C" w:rsidRPr="00322F8C" w:rsidRDefault="00322F8C" w:rsidP="0032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0F46B76" w14:textId="77777777" w:rsidR="00322F8C" w:rsidRPr="00322F8C" w:rsidRDefault="00322F8C" w:rsidP="0032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tầm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nhìn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hai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nằm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BCB53D9" w14:textId="77777777" w:rsidR="00322F8C" w:rsidRPr="00322F8C" w:rsidRDefault="00322F8C" w:rsidP="0032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tùy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như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25C9EB3" w14:textId="77777777" w:rsidR="00322F8C" w:rsidRPr="00322F8C" w:rsidRDefault="00322F8C" w:rsidP="0032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cài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640FDF6" w14:textId="77777777" w:rsidR="00322F8C" w:rsidRPr="00322F8C" w:rsidRDefault="00322F8C" w:rsidP="00322F8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65BA468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4.2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1: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Bắt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đầu</w:t>
      </w:r>
      <w:proofErr w:type="spellEnd"/>
    </w:p>
    <w:p w14:paraId="54BEDBAF" w14:textId="77777777" w:rsidR="00322F8C" w:rsidRPr="00322F8C" w:rsidRDefault="00322F8C" w:rsidP="00322F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8FEA15D" w14:textId="77777777" w:rsidR="00322F8C" w:rsidRPr="00322F8C" w:rsidRDefault="00322F8C" w:rsidP="00322F8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(SW1). Sau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lúc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B814FF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ý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tầm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nhìn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ảnh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AE689A1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4.3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2: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Định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vị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gương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phản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xạ</w:t>
      </w:r>
      <w:proofErr w:type="spellEnd"/>
    </w:p>
    <w:p w14:paraId="093AD4D6" w14:textId="77777777" w:rsidR="00322F8C" w:rsidRPr="00322F8C" w:rsidRDefault="00322F8C" w:rsidP="00322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laser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laser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103C612" w14:textId="77777777" w:rsidR="00322F8C" w:rsidRPr="00322F8C" w:rsidRDefault="00322F8C" w:rsidP="00322F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lỏng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M4x12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dọc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laser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8.</w:t>
      </w:r>
    </w:p>
    <w:p w14:paraId="78D28072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ý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hướng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dẫn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đổi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yếu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[0]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chưa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E96826F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4.4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3: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chỉnh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tín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</w:p>
    <w:p w14:paraId="2F16C141" w14:textId="77777777" w:rsidR="00322F8C" w:rsidRPr="00322F8C" w:rsidRDefault="00322F8C" w:rsidP="00322F8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yếu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nút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–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dọc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biểu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yếu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8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tốt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 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700A7CB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Chú</w:t>
      </w:r>
      <w:proofErr w:type="spellEnd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ý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9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cài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sai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lập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F31CDAC" w14:textId="77777777" w:rsidR="00322F8C" w:rsidRPr="00322F8C" w:rsidRDefault="00322F8C" w:rsidP="00322F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nghĩa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4ABF86F" w14:textId="77777777" w:rsidR="00322F8C" w:rsidRPr="00322F8C" w:rsidRDefault="00322F8C" w:rsidP="00322F8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M4x12,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sẵn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theo.</w:t>
      </w:r>
      <w:proofErr w:type="spellEnd"/>
    </w:p>
    <w:p w14:paraId="54666F99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4.5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4: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Kết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thúc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cài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đặt</w:t>
      </w:r>
      <w:proofErr w:type="spellEnd"/>
    </w:p>
    <w:p w14:paraId="78D4200A" w14:textId="77777777" w:rsidR="00322F8C" w:rsidRPr="00322F8C" w:rsidRDefault="00322F8C" w:rsidP="00322F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bốn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7CDE0934" w14:textId="77777777" w:rsidR="00322F8C" w:rsidRPr="00322F8C" w:rsidRDefault="00322F8C" w:rsidP="00322F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D140D8B" w14:textId="77777777" w:rsidR="00322F8C" w:rsidRPr="00322F8C" w:rsidRDefault="00322F8C" w:rsidP="00322F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thúc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sang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5587EDD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Cảnh</w:t>
      </w:r>
      <w:proofErr w:type="spellEnd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Lưu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ý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tránh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cản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trở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giữa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.</w:t>
      </w:r>
    </w:p>
    <w:p w14:paraId="1F07B762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Chú</w:t>
      </w:r>
      <w:proofErr w:type="spellEnd"/>
      <w:r w:rsidRPr="00322F8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ý</w:t>
      </w: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xanh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lượt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khoảng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rồi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cứ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612EEF1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rồi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sang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theo.</w:t>
      </w:r>
      <w:proofErr w:type="spellEnd"/>
    </w:p>
    <w:p w14:paraId="1F6539D7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4.6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5: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Kiểm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tra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chức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năng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báo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cháy</w:t>
      </w:r>
      <w:proofErr w:type="spellEnd"/>
    </w:p>
    <w:p w14:paraId="0968BFFB" w14:textId="77777777" w:rsidR="00322F8C" w:rsidRPr="00322F8C" w:rsidRDefault="00322F8C" w:rsidP="00322F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kèm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hộp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phẩm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Sau 30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HJ1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HJ2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sang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(NC).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9.</w:t>
      </w:r>
    </w:p>
    <w:p w14:paraId="1299AF9E" w14:textId="77777777" w:rsidR="00322F8C" w:rsidRPr="00322F8C" w:rsidRDefault="00322F8C" w:rsidP="00322F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sau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reset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CF2F30D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7F630B77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4.7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Bước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6: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Kiểm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tra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lỗi</w:t>
      </w:r>
      <w:proofErr w:type="spellEnd"/>
    </w:p>
    <w:p w14:paraId="15BBDAF4" w14:textId="77777777" w:rsidR="00322F8C" w:rsidRPr="00322F8C" w:rsidRDefault="00322F8C" w:rsidP="00322F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kèm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hộp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phẩm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che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đèn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LED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màu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GZ1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GZ2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sang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đóng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(NC).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Xem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13.</w:t>
      </w:r>
    </w:p>
    <w:p w14:paraId="62CB8CE5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Chú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ý:</w:t>
      </w:r>
    </w:p>
    <w:p w14:paraId="35E90742" w14:textId="77777777" w:rsidR="00322F8C" w:rsidRPr="00322F8C" w:rsidRDefault="00322F8C" w:rsidP="00322F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bỏ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15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reset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7C82F31" w14:textId="77777777" w:rsidR="00322F8C" w:rsidRPr="00322F8C" w:rsidRDefault="00322F8C" w:rsidP="00322F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lâu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15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nguồn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bao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reset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sau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2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65C737D3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6B58F5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E49CA57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5.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Các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chức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năng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khác</w:t>
      </w:r>
      <w:proofErr w:type="spellEnd"/>
    </w:p>
    <w:p w14:paraId="0FE42022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Tự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động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bù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anh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sáng</w:t>
      </w:r>
      <w:proofErr w:type="spellEnd"/>
    </w:p>
    <w:p w14:paraId="3DB1787E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bao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ảnh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vấn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thêm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nhiễm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toán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tục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lớp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dầy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vượt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C683FD4" w14:textId="77777777" w:rsidR="00322F8C" w:rsidRPr="00322F8C" w:rsidRDefault="00322F8C" w:rsidP="00322F8C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Tự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chẩn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đoán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tín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hiệu</w:t>
      </w:r>
      <w:proofErr w:type="spellEnd"/>
      <w:r w:rsidRPr="00322F8C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27"/>
          <w:szCs w:val="27"/>
        </w:rPr>
        <w:t>quang</w:t>
      </w:r>
      <w:proofErr w:type="spellEnd"/>
    </w:p>
    <w:p w14:paraId="2665A1D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chùm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khâu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lỗi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3FEE903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53DD024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6.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Bảo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trì</w:t>
      </w:r>
      <w:proofErr w:type="spellEnd"/>
    </w:p>
    <w:p w14:paraId="2F66A376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người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F99AA0E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khỏi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tránh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51D99CE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Đừng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cố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hay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ảnh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hưởng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hành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2BA22896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mềm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hóa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tẩy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6FBD78A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người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thúc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nối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tâm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chắn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trở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068882D5" w14:textId="77777777" w:rsidR="00322F8C" w:rsidRPr="00322F8C" w:rsidRDefault="00322F8C" w:rsidP="00322F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Vui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lòng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thực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6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1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3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E0FD39C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035E44A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7.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Hướng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dẫn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xử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lý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một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số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tình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huống</w:t>
      </w:r>
      <w:proofErr w:type="spellEnd"/>
    </w:p>
    <w:p w14:paraId="2E838B7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3608"/>
        <w:gridCol w:w="2965"/>
      </w:tblGrid>
      <w:tr w:rsidR="00322F8C" w:rsidRPr="00322F8C" w14:paraId="567B05D4" w14:textId="77777777" w:rsidTr="00322F8C"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A1B0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Sự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cố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9A10C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Nguyên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nhân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dự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đoán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42779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Hướng</w:t>
            </w:r>
            <w:proofErr w:type="spellEnd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dẫn</w:t>
            </w:r>
            <w:proofErr w:type="spellEnd"/>
          </w:p>
        </w:tc>
      </w:tr>
      <w:tr w:rsidR="00322F8C" w:rsidRPr="00322F8C" w14:paraId="1545F51C" w14:textId="77777777" w:rsidTr="00322F8C"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B6AAF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0D589F28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bị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lỗi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E845F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Đầu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bị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bẩn</w:t>
            </w:r>
            <w:proofErr w:type="spellEnd"/>
          </w:p>
          <w:p w14:paraId="4288E4E3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vật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cản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giữa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bộ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và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gương</w:t>
            </w:r>
            <w:proofErr w:type="spellEnd"/>
          </w:p>
          <w:p w14:paraId="18C1B108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quả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không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đúng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4E34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021219FB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Bảo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trì</w:t>
            </w:r>
            <w:proofErr w:type="spellEnd"/>
          </w:p>
          <w:p w14:paraId="0B7B53AE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đầu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</w:p>
        </w:tc>
      </w:tr>
      <w:tr w:rsidR="00322F8C" w:rsidRPr="00322F8C" w14:paraId="2E0CBC65" w14:textId="77777777" w:rsidTr="00322F8C"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8F4CD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19342B90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Không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được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7EF42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Đi-ốt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không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động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14:paraId="71227670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tắc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từ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bị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hỏng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6A11F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2F000000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Thay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thế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kiện</w:t>
            </w:r>
            <w:proofErr w:type="spellEnd"/>
          </w:p>
        </w:tc>
      </w:tr>
      <w:tr w:rsidR="00322F8C" w:rsidRPr="00322F8C" w14:paraId="7163AEAF" w14:textId="77777777" w:rsidTr="00322F8C"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4319A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6B0FC2A6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Liên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tục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cháy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B551C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Kiểm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bộ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khử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rung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và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khử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nhiễu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xem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động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đúng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không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084A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đầu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</w:p>
        </w:tc>
      </w:tr>
      <w:tr w:rsidR="00322F8C" w:rsidRPr="00322F8C" w14:paraId="3F8E5CA1" w14:textId="77777777" w:rsidTr="00322F8C">
        <w:tc>
          <w:tcPr>
            <w:tcW w:w="3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16B6F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Tín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cháy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không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reset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được</w:t>
            </w:r>
            <w:proofErr w:type="spellEnd"/>
          </w:p>
        </w:tc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33E8B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Có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vật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cản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hoặc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gây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nhiễu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quang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giữa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bộ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phát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và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gương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phản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xạ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14:paraId="20B31D56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Góc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phản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xạ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bị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lệch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và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cần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phải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căn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14:paraId="1279209F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525F7" w14:textId="77777777" w:rsidR="00322F8C" w:rsidRPr="00322F8C" w:rsidRDefault="00322F8C" w:rsidP="00322F8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14:paraId="30EE4308" w14:textId="77777777" w:rsidR="00322F8C" w:rsidRPr="00322F8C" w:rsidRDefault="00322F8C" w:rsidP="00322F8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Hiệu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chỉnh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lại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đầu</w:t>
            </w:r>
            <w:proofErr w:type="spellEnd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322F8C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báo</w:t>
            </w:r>
            <w:proofErr w:type="spellEnd"/>
          </w:p>
        </w:tc>
      </w:tr>
    </w:tbl>
    <w:p w14:paraId="53845458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8.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Phụ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kiện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kèm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theo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sản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phẩm</w:t>
      </w:r>
      <w:proofErr w:type="spellEnd"/>
    </w:p>
    <w:p w14:paraId="16A4953B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hộp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Tanda TX7310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14:paraId="42FDA311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Bốn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tấm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nhựa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765AA94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Hai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M4*12*10.</w:t>
      </w:r>
    </w:p>
    <w:p w14:paraId="324DBCB8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Bốn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con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ST4*30.</w:t>
      </w:r>
    </w:p>
    <w:p w14:paraId="6B4DA739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D152162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Dụng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cụ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EAE60D3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06 Æ4 flat</w:t>
      </w:r>
    </w:p>
    <w:p w14:paraId="12C56FA6" w14:textId="77777777" w:rsidR="00322F8C" w:rsidRPr="00322F8C" w:rsidRDefault="00322F8C" w:rsidP="00322F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B58E37C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C1BDE04" w14:textId="77777777" w:rsidR="00322F8C" w:rsidRPr="00322F8C" w:rsidRDefault="00322F8C" w:rsidP="00322F8C">
      <w:pPr>
        <w:spacing w:after="150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9.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Phụ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</w:t>
      </w:r>
      <w:proofErr w:type="spellStart"/>
      <w:r w:rsidRPr="00322F8C">
        <w:rPr>
          <w:rFonts w:ascii="Arial" w:eastAsia="Times New Roman" w:hAnsi="Arial" w:cs="Arial"/>
          <w:color w:val="333333"/>
          <w:sz w:val="30"/>
          <w:szCs w:val="30"/>
        </w:rPr>
        <w:t>lục</w:t>
      </w:r>
      <w:proofErr w:type="spellEnd"/>
      <w:r w:rsidRPr="00322F8C">
        <w:rPr>
          <w:rFonts w:ascii="Arial" w:eastAsia="Times New Roman" w:hAnsi="Arial" w:cs="Arial"/>
          <w:color w:val="333333"/>
          <w:sz w:val="30"/>
          <w:szCs w:val="30"/>
        </w:rPr>
        <w:t xml:space="preserve"> 1</w:t>
      </w:r>
    </w:p>
    <w:p w14:paraId="342134B8" w14:textId="77777777" w:rsidR="00322F8C" w:rsidRPr="00322F8C" w:rsidRDefault="00322F8C" w:rsidP="00322F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</w:t>
      </w:r>
    </w:p>
    <w:p w14:paraId="78F03495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kích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cấp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thống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tuân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về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thống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321E2BBF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Mọi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biến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bắt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triển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thức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dự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đoán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ta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sớm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cả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loại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đám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cơ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hợp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chưa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nổ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rò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gas,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rò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rỉ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liệu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dễ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hoặc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trẻ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nghịch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Khi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ở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thoáng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trễ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luồng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sẽ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kịp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Thêm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nữa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kịp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trước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bụi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kín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4A80FC5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chiếu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không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mãi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thống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tốt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luôn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thống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hướng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dẫn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quy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luật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phương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Và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nhớ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gian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trì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dựa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điều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môi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trường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làm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việc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đặt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515DEADA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1B078517" w14:textId="77777777" w:rsidR="00322F8C" w:rsidRPr="00322F8C" w:rsidRDefault="00322F8C" w:rsidP="00322F8C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khói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beam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lắp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ráp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từ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những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tử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Dù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rằng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chuẩn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cao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dây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chuyền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đại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chi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cũng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hỏng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bất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cứ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lúc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nào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Vậy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kiểm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tra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bạn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đang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dùng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nửa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năm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một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lần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. 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khi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phát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hiện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ra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hỏng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hãy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liên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ngay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để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thay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thế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thiết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bị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mới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đảm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bảo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hệ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thống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cháy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hoạt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động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ổn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định</w:t>
      </w:r>
      <w:proofErr w:type="spellEnd"/>
      <w:r w:rsidRPr="00322F8C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14:paraId="15460F4C" w14:textId="77777777" w:rsidR="00C5260F" w:rsidRDefault="00C5260F"/>
    <w:sectPr w:rsidR="00C52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F70"/>
    <w:multiLevelType w:val="multilevel"/>
    <w:tmpl w:val="E668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60B7"/>
    <w:multiLevelType w:val="multilevel"/>
    <w:tmpl w:val="3BC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4866"/>
    <w:multiLevelType w:val="multilevel"/>
    <w:tmpl w:val="46E4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24E75"/>
    <w:multiLevelType w:val="multilevel"/>
    <w:tmpl w:val="304C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61934"/>
    <w:multiLevelType w:val="multilevel"/>
    <w:tmpl w:val="2AA0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31837"/>
    <w:multiLevelType w:val="multilevel"/>
    <w:tmpl w:val="5D028C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0D7A"/>
    <w:multiLevelType w:val="multilevel"/>
    <w:tmpl w:val="632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8791D"/>
    <w:multiLevelType w:val="multilevel"/>
    <w:tmpl w:val="2A74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938ED"/>
    <w:multiLevelType w:val="multilevel"/>
    <w:tmpl w:val="2A16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19EA"/>
    <w:multiLevelType w:val="multilevel"/>
    <w:tmpl w:val="CF8E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37828"/>
    <w:multiLevelType w:val="multilevel"/>
    <w:tmpl w:val="F230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7760D"/>
    <w:multiLevelType w:val="multilevel"/>
    <w:tmpl w:val="2096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932B73"/>
    <w:multiLevelType w:val="multilevel"/>
    <w:tmpl w:val="3BFE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E5FB2"/>
    <w:multiLevelType w:val="multilevel"/>
    <w:tmpl w:val="0A9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3A2898"/>
    <w:multiLevelType w:val="multilevel"/>
    <w:tmpl w:val="1934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A1415"/>
    <w:multiLevelType w:val="multilevel"/>
    <w:tmpl w:val="217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C4B6B"/>
    <w:multiLevelType w:val="multilevel"/>
    <w:tmpl w:val="39A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816087"/>
    <w:multiLevelType w:val="multilevel"/>
    <w:tmpl w:val="CAEA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529EB"/>
    <w:multiLevelType w:val="multilevel"/>
    <w:tmpl w:val="928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E70D4"/>
    <w:multiLevelType w:val="multilevel"/>
    <w:tmpl w:val="706A2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4"/>
  </w:num>
  <w:num w:numId="15">
    <w:abstractNumId w:val="19"/>
  </w:num>
  <w:num w:numId="16">
    <w:abstractNumId w:val="5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F"/>
    <w:rsid w:val="00144EC7"/>
    <w:rsid w:val="00322F8C"/>
    <w:rsid w:val="00C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95B13"/>
  <w15:chartTrackingRefBased/>
  <w15:docId w15:val="{8B021C43-2C84-4D0F-B6E4-A24CC88F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2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22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22F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2F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2F8C"/>
    <w:rPr>
      <w:b/>
      <w:bCs/>
    </w:rPr>
  </w:style>
  <w:style w:type="paragraph" w:customStyle="1" w:styleId="wp-caption-text">
    <w:name w:val="wp-caption-text"/>
    <w:basedOn w:val="Normal"/>
    <w:rsid w:val="0032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2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euthiphongchay.vn/shop/dau-bao-khoi-tia-chieu-beam-tanda-tx71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2201</Words>
  <Characters>12549</Characters>
  <Application>Microsoft Office Word</Application>
  <DocSecurity>0</DocSecurity>
  <Lines>104</Lines>
  <Paragraphs>29</Paragraphs>
  <ScaleCrop>false</ScaleCrop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ngbauta2@gmail.com</dc:creator>
  <cp:keywords/>
  <dc:description/>
  <cp:lastModifiedBy>ngbauta2@gmail.com</cp:lastModifiedBy>
  <cp:revision>3</cp:revision>
  <dcterms:created xsi:type="dcterms:W3CDTF">2020-10-20T07:48:00Z</dcterms:created>
  <dcterms:modified xsi:type="dcterms:W3CDTF">2020-10-20T07:51:00Z</dcterms:modified>
</cp:coreProperties>
</file>